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0" w:rsidRDefault="009F7900" w:rsidP="009F7900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77C15" w:rsidRPr="00477C15" w:rsidRDefault="00E821B2" w:rsidP="00477C15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477C15" w:rsidRPr="00477C15">
        <w:rPr>
          <w:rFonts w:ascii="Times New Roman" w:hAnsi="Times New Roman" w:cs="Times New Roman"/>
          <w:color w:val="auto"/>
          <w:sz w:val="28"/>
          <w:szCs w:val="28"/>
        </w:rPr>
        <w:t xml:space="preserve"> выдачи справок и медицинских заключений</w:t>
      </w:r>
    </w:p>
    <w:p w:rsidR="00477C15" w:rsidRPr="00477C15" w:rsidRDefault="00477C15" w:rsidP="00477C15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77C15">
        <w:rPr>
          <w:b w:val="0"/>
          <w:sz w:val="28"/>
          <w:szCs w:val="28"/>
        </w:rPr>
        <w:t>ГАУЗ СК «Георгиевская стоматологическая поликлиника»</w:t>
      </w:r>
    </w:p>
    <w:p w:rsidR="00477C15" w:rsidRPr="00477C15" w:rsidRDefault="00477C15" w:rsidP="00477C15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C15">
        <w:rPr>
          <w:b/>
          <w:sz w:val="28"/>
          <w:szCs w:val="28"/>
        </w:rPr>
        <w:t xml:space="preserve">                                           </w:t>
      </w:r>
      <w:proofErr w:type="gramStart"/>
      <w:r w:rsidRPr="00477C15">
        <w:rPr>
          <w:b/>
          <w:sz w:val="28"/>
          <w:szCs w:val="28"/>
          <w:lang w:val="en-US"/>
        </w:rPr>
        <w:t>I</w:t>
      </w:r>
      <w:r w:rsidRPr="00477C15">
        <w:rPr>
          <w:b/>
          <w:sz w:val="28"/>
          <w:szCs w:val="28"/>
        </w:rPr>
        <w:t>. Общие положения.</w:t>
      </w:r>
      <w:proofErr w:type="gramEnd"/>
    </w:p>
    <w:p w:rsidR="00477C15" w:rsidRPr="00477C15" w:rsidRDefault="00477C15" w:rsidP="00477C1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77C15" w:rsidRPr="00477C15" w:rsidRDefault="00477C15" w:rsidP="00477C15">
      <w:pPr>
        <w:pStyle w:val="2"/>
        <w:numPr>
          <w:ilvl w:val="1"/>
          <w:numId w:val="2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C1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Порядок разработан на основании Приказа Министерства Здравоохранения Российской Федерации от 14 сентября 2020 г. № 972н «Об утверждении Порядка выдачи медицинскими организациями справок и медицинских заключений».</w:t>
      </w:r>
    </w:p>
    <w:p w:rsidR="00477C15" w:rsidRPr="00477C15" w:rsidRDefault="00477C15" w:rsidP="00477C15">
      <w:pPr>
        <w:pStyle w:val="2"/>
        <w:numPr>
          <w:ilvl w:val="1"/>
          <w:numId w:val="2"/>
        </w:numPr>
        <w:shd w:val="clear" w:color="auto" w:fill="FFFFFF"/>
        <w:spacing w:before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7C1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Порядок устанавливает правила выдачи пациенту либо его законному представителю справок и медицинских заключений в</w:t>
      </w:r>
      <w:r w:rsidR="007A6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77C15">
        <w:rPr>
          <w:rFonts w:ascii="Times New Roman" w:hAnsi="Times New Roman" w:cs="Times New Roman"/>
          <w:b w:val="0"/>
          <w:color w:val="auto"/>
          <w:sz w:val="28"/>
          <w:szCs w:val="28"/>
        </w:rPr>
        <w:t>ГАУЗ СК «Георгиевская стоматологическая поликлиника» (далее – Поликлиника), если иной порядок выдачи справки либо медицинского заключения не предусмотрен законодательством Российской Федерации</w:t>
      </w:r>
      <w:r w:rsidRPr="00477C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C15" w:rsidRPr="00477C15" w:rsidRDefault="00477C15" w:rsidP="00477C15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Справки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7C15" w:rsidRPr="00477C15" w:rsidRDefault="00E821B2" w:rsidP="00477C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7C15" w:rsidRPr="00477C15">
        <w:rPr>
          <w:b/>
          <w:sz w:val="28"/>
          <w:szCs w:val="28"/>
          <w:lang w:val="en-US"/>
        </w:rPr>
        <w:t>II</w:t>
      </w:r>
      <w:r w:rsidR="00477C15" w:rsidRPr="00477C15">
        <w:rPr>
          <w:b/>
          <w:sz w:val="28"/>
          <w:szCs w:val="28"/>
        </w:rPr>
        <w:t xml:space="preserve">. Порядок </w:t>
      </w:r>
      <w:proofErr w:type="gramStart"/>
      <w:r w:rsidR="00477C15" w:rsidRPr="00477C15">
        <w:rPr>
          <w:b/>
          <w:sz w:val="28"/>
          <w:szCs w:val="28"/>
        </w:rPr>
        <w:t>предоставления  справок</w:t>
      </w:r>
      <w:proofErr w:type="gramEnd"/>
      <w:r w:rsidR="00477C15" w:rsidRPr="00477C15">
        <w:rPr>
          <w:b/>
          <w:sz w:val="28"/>
          <w:szCs w:val="28"/>
        </w:rPr>
        <w:t xml:space="preserve"> и медицинских заключений.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 xml:space="preserve">2.1.  Справки и медицинские заключения выдаются пациентам </w:t>
      </w:r>
      <w:proofErr w:type="gramStart"/>
      <w:r w:rsidRPr="00477C15">
        <w:rPr>
          <w:sz w:val="28"/>
          <w:szCs w:val="28"/>
        </w:rPr>
        <w:t>на бумажном носителе при их личном обращении за получением указанных документов в медицинскую организацию при предъявлении</w:t>
      </w:r>
      <w:proofErr w:type="gramEnd"/>
      <w:r w:rsidRPr="00477C15">
        <w:rPr>
          <w:sz w:val="28"/>
          <w:szCs w:val="28"/>
        </w:rPr>
        <w:t xml:space="preserve"> документа, удостоверяющего личность.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 xml:space="preserve">2.2.  </w:t>
      </w:r>
      <w:proofErr w:type="gramStart"/>
      <w:r w:rsidRPr="00477C15">
        <w:rPr>
          <w:sz w:val="28"/>
          <w:szCs w:val="28"/>
        </w:rPr>
        <w:t>В отношении лиц, указанных в части 2 статьи 20 Федерального закона от 21 ноября 2011 г. N 323-ФЗ "Об основах охраны здоровья граждан в Российской Федерации", справки и медицинские заключения на бумажном носителе выдаются их законным представителям при предъявлении документа,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2.3.  Справки и медицинские заключения в форме электронных документов выдаются пациентам или их законным представителям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 Использование простой электронной подписи для формирования запроса в электронной форме возможно при условии, если идентификация и аутентификация пациента или его законного представителя осуществляются с использованием единой системы идентификац</w:t>
      </w:r>
      <w:proofErr w:type="gramStart"/>
      <w:r w:rsidRPr="00477C15">
        <w:rPr>
          <w:sz w:val="28"/>
          <w:szCs w:val="28"/>
        </w:rPr>
        <w:t>ии и ау</w:t>
      </w:r>
      <w:proofErr w:type="gramEnd"/>
      <w:r w:rsidRPr="00477C15">
        <w:rPr>
          <w:sz w:val="28"/>
          <w:szCs w:val="28"/>
        </w:rPr>
        <w:t>тентификации, и при выдаче ключа простой электронной подписи личность пациента или его законного представителя установлена при личном приеме.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 xml:space="preserve">2.4.   Справки на бумажном носителе оформляются на бланке поликлиники, подписываются врачом (зубным врачом), заверяются личной печатью врача и </w:t>
      </w:r>
      <w:r w:rsidRPr="00477C15">
        <w:rPr>
          <w:sz w:val="28"/>
          <w:szCs w:val="28"/>
        </w:rPr>
        <w:lastRenderedPageBreak/>
        <w:t>печатью «для справок» поликлиники, на которой идентифицируется полное наименование медицинской организации в соответствии с учредительными документами.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2.5.  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главным врачом поликлиники, заверяются личными печатями врачей-специалистов и печатью поликлиники, на которой идентифицируется полное наименование поликлиники в соответствии с учредительными документами. В случае вынесения медицинского заключения врачебной комиссией поликлиники медицинское заключение также подписывается членами и руководителем врачебной комиссии заверяются личными печатями членов ВК и печатью ВК.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 xml:space="preserve">2.6.   </w:t>
      </w:r>
      <w:proofErr w:type="gramStart"/>
      <w:r w:rsidRPr="00477C15">
        <w:rPr>
          <w:sz w:val="28"/>
          <w:szCs w:val="28"/>
        </w:rPr>
        <w:t>Медицинские заключения в форме электронного документа формируются с использованием медицинской информационной системы поликлиники,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  <w:proofErr w:type="gramEnd"/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2.7.   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при организации оказания первичной медико-санитарной помощи, либо по результатам медицинского обследования в случаях, если проведение такого обследования необходимо.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C15">
        <w:rPr>
          <w:sz w:val="28"/>
          <w:szCs w:val="28"/>
        </w:rPr>
        <w:t>2.8.  Справки могут содержать следующие сведения: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C15">
        <w:rPr>
          <w:sz w:val="28"/>
          <w:szCs w:val="28"/>
        </w:rPr>
        <w:t>а) о факте обращения пациента за медицинской помощью;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C15">
        <w:rPr>
          <w:sz w:val="28"/>
          <w:szCs w:val="28"/>
        </w:rPr>
        <w:t>б) об оказании пациенту медицинской помощи в поликлинике;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г) о наличии (отсутствии) у пациента заболевания, результатах медицинского обследования и (или) лечения;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77C15">
        <w:rPr>
          <w:sz w:val="28"/>
          <w:szCs w:val="28"/>
        </w:rPr>
        <w:t>д</w:t>
      </w:r>
      <w:proofErr w:type="spellEnd"/>
      <w:r w:rsidRPr="00477C15">
        <w:rPr>
          <w:sz w:val="28"/>
          <w:szCs w:val="28"/>
        </w:rPr>
        <w:t>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ж) иные сведения, имеющие отношение к состоянию здоровья пациента и оказанию пациенту медицинской помощи в поликлинике.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lastRenderedPageBreak/>
        <w:t>2.9.  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2.10. 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а) описание проведенного обследования и (или) лечения, их результатов;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в) обоснованные выводы: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о наличии (отсутствии) у пациента заболевания (состояния), факторов риска развития заболеваний;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477C15" w:rsidRPr="00477C15" w:rsidRDefault="00477C15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C15">
        <w:rPr>
          <w:sz w:val="28"/>
          <w:szCs w:val="28"/>
        </w:rPr>
        <w:t>г) иные сведения, касающиеся состояния здоровья пациента и оказания ему медицинской помощи.</w:t>
      </w:r>
    </w:p>
    <w:p w:rsidR="00477C15" w:rsidRPr="00477C15" w:rsidRDefault="00F22199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C15" w:rsidRPr="00477C15">
        <w:rPr>
          <w:sz w:val="28"/>
          <w:szCs w:val="28"/>
        </w:rPr>
        <w:t xml:space="preserve">.11.  </w:t>
      </w:r>
      <w:proofErr w:type="gramStart"/>
      <w:r w:rsidR="00477C15" w:rsidRPr="00477C15">
        <w:rPr>
          <w:sz w:val="28"/>
          <w:szCs w:val="28"/>
        </w:rPr>
        <w:t>Справки и медицинские заключения в форме электронного документа выдаются пациенту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пунктом 11 части 2 статьи 14 Федерального закона от 21 ноября 2011 г. N 323-ФЗ "Об основах охраны здоровья граждан в Российской</w:t>
      </w:r>
      <w:proofErr w:type="gramEnd"/>
      <w:r w:rsidR="00477C15" w:rsidRPr="00477C15">
        <w:rPr>
          <w:sz w:val="28"/>
          <w:szCs w:val="28"/>
        </w:rPr>
        <w:t xml:space="preserve"> Федерации",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477C15" w:rsidRPr="00477C15" w:rsidRDefault="00F22199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C15" w:rsidRPr="00477C15">
        <w:rPr>
          <w:sz w:val="28"/>
          <w:szCs w:val="28"/>
        </w:rPr>
        <w:t>.12.  Медицинские заключения и справки должны быть выданы в срок, не превышающий 3 рабочих дней после окончания медицинских мероприятий, указанных в</w:t>
      </w:r>
      <w:r w:rsidR="00477C15" w:rsidRPr="00477C15">
        <w:rPr>
          <w:rStyle w:val="apple-converted-space"/>
          <w:rFonts w:eastAsiaTheme="majorEastAsia"/>
          <w:sz w:val="28"/>
          <w:szCs w:val="28"/>
        </w:rPr>
        <w:t> </w:t>
      </w:r>
      <w:hyperlink r:id="rId5" w:anchor="1014" w:history="1">
        <w:r w:rsidR="00477C15" w:rsidRPr="00E821B2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пункте 2.10</w:t>
        </w:r>
      </w:hyperlink>
      <w:r w:rsidR="00477C15" w:rsidRPr="00477C15">
        <w:rPr>
          <w:rStyle w:val="apple-converted-space"/>
          <w:rFonts w:eastAsiaTheme="majorEastAsia"/>
          <w:sz w:val="28"/>
          <w:szCs w:val="28"/>
        </w:rPr>
        <w:t> </w:t>
      </w:r>
      <w:r w:rsidR="00477C15" w:rsidRPr="00477C15">
        <w:rPr>
          <w:sz w:val="28"/>
          <w:szCs w:val="28"/>
        </w:rPr>
        <w:t>настоящего Порядка.</w:t>
      </w:r>
    </w:p>
    <w:p w:rsidR="00477C15" w:rsidRPr="00477C15" w:rsidRDefault="00F22199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C15" w:rsidRPr="00477C15">
        <w:rPr>
          <w:sz w:val="28"/>
          <w:szCs w:val="28"/>
        </w:rPr>
        <w:t xml:space="preserve">.13.  </w:t>
      </w:r>
      <w:proofErr w:type="gramStart"/>
      <w:r w:rsidR="00477C15" w:rsidRPr="00477C15">
        <w:rPr>
          <w:sz w:val="28"/>
          <w:szCs w:val="28"/>
        </w:rPr>
        <w:t>В случае формирования 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пунктом 11 части 2 статьи 14 Федерального закона от 21 ноября 2011 г. N 323-ФЗ "Об основах охраны здоровья граждан в Российской Федерации</w:t>
      </w:r>
      <w:proofErr w:type="gramEnd"/>
      <w:r w:rsidR="00477C15" w:rsidRPr="00477C15">
        <w:rPr>
          <w:sz w:val="28"/>
          <w:szCs w:val="28"/>
        </w:rPr>
        <w:t>", поликлиника выдает по запросу пациента в соответствии с настоящим Порядком копии справок и медицинских заключений на бумажном носителе.</w:t>
      </w:r>
    </w:p>
    <w:p w:rsidR="00477C15" w:rsidRPr="00477C15" w:rsidRDefault="00F22199" w:rsidP="00477C1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77C15" w:rsidRPr="00477C15">
        <w:rPr>
          <w:sz w:val="28"/>
          <w:szCs w:val="28"/>
        </w:rPr>
        <w:t>.14.  Сведения о выдаче пациенту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2809AA" w:rsidRPr="00477C15" w:rsidRDefault="002809AA" w:rsidP="00477C15">
      <w:pPr>
        <w:rPr>
          <w:sz w:val="28"/>
          <w:szCs w:val="28"/>
        </w:rPr>
      </w:pPr>
    </w:p>
    <w:sectPr w:rsidR="002809AA" w:rsidRPr="00477C15" w:rsidSect="000E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55F"/>
    <w:multiLevelType w:val="multilevel"/>
    <w:tmpl w:val="88C09C4C"/>
    <w:lvl w:ilvl="0">
      <w:start w:val="1"/>
      <w:numFmt w:val="decimal"/>
      <w:lvlText w:val="%1."/>
      <w:lvlJc w:val="left"/>
      <w:pPr>
        <w:ind w:left="570" w:hanging="570"/>
      </w:pPr>
      <w:rPr>
        <w:rFonts w:asciiTheme="majorHAnsi" w:hAnsiTheme="majorHAnsi" w:cstheme="majorBidi" w:hint="default"/>
        <w:b w:val="0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Theme="majorHAnsi" w:hAnsiTheme="majorHAnsi" w:cstheme="maj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aj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theme="maj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aj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theme="maj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aj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theme="maj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ajorBidi" w:hint="default"/>
        <w:b w:val="0"/>
      </w:rPr>
    </w:lvl>
  </w:abstractNum>
  <w:abstractNum w:abstractNumId="1">
    <w:nsid w:val="5E830C2C"/>
    <w:multiLevelType w:val="hybridMultilevel"/>
    <w:tmpl w:val="BEF8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7900"/>
    <w:rsid w:val="000C2935"/>
    <w:rsid w:val="000E254A"/>
    <w:rsid w:val="001472B6"/>
    <w:rsid w:val="001E32C3"/>
    <w:rsid w:val="002316E4"/>
    <w:rsid w:val="002809AA"/>
    <w:rsid w:val="002E2CF3"/>
    <w:rsid w:val="003E4EE9"/>
    <w:rsid w:val="00413D64"/>
    <w:rsid w:val="00467A20"/>
    <w:rsid w:val="00477C15"/>
    <w:rsid w:val="004D49B9"/>
    <w:rsid w:val="005C22C4"/>
    <w:rsid w:val="006257F9"/>
    <w:rsid w:val="00674C1D"/>
    <w:rsid w:val="007A69A2"/>
    <w:rsid w:val="009F7900"/>
    <w:rsid w:val="00A82A6A"/>
    <w:rsid w:val="00AE1C89"/>
    <w:rsid w:val="00AF1777"/>
    <w:rsid w:val="00B42A14"/>
    <w:rsid w:val="00B93FA8"/>
    <w:rsid w:val="00C23F4F"/>
    <w:rsid w:val="00D8495F"/>
    <w:rsid w:val="00E078C2"/>
    <w:rsid w:val="00E821B2"/>
    <w:rsid w:val="00F2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7C1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77C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0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C2935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477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7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7C15"/>
  </w:style>
  <w:style w:type="character" w:styleId="a5">
    <w:name w:val="Hyperlink"/>
    <w:basedOn w:val="a0"/>
    <w:uiPriority w:val="99"/>
    <w:unhideWhenUsed/>
    <w:rsid w:val="00477C1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7C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9037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7</cp:revision>
  <cp:lastPrinted>2016-07-04T06:02:00Z</cp:lastPrinted>
  <dcterms:created xsi:type="dcterms:W3CDTF">2016-07-01T10:35:00Z</dcterms:created>
  <dcterms:modified xsi:type="dcterms:W3CDTF">2021-04-07T11:25:00Z</dcterms:modified>
</cp:coreProperties>
</file>