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449D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    по соблюдению основных принципов профилактики</w:t>
      </w:r>
      <w:r w:rsidRPr="00444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инфекций, связанных с оказанием медицинской помощи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49D8">
        <w:rPr>
          <w:rFonts w:ascii="Times New Roman" w:hAnsi="Times New Roman" w:cs="Times New Roman"/>
          <w:sz w:val="28"/>
          <w:szCs w:val="28"/>
        </w:rPr>
        <w:t>ГАУЗ СК «Георгиевская стоматологическая поликлиника»</w:t>
      </w:r>
    </w:p>
    <w:p w:rsidR="004449D8" w:rsidRPr="007914A7" w:rsidRDefault="004449D8" w:rsidP="004449D8">
      <w:pPr>
        <w:rPr>
          <w:b/>
          <w:sz w:val="28"/>
          <w:szCs w:val="28"/>
        </w:rPr>
      </w:pPr>
    </w:p>
    <w:p w:rsidR="004449D8" w:rsidRDefault="004449D8" w:rsidP="00855C4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14A7">
        <w:rPr>
          <w:sz w:val="28"/>
          <w:szCs w:val="28"/>
        </w:rPr>
        <w:t xml:space="preserve">      </w:t>
      </w:r>
      <w:r w:rsidRPr="00855C43">
        <w:rPr>
          <w:rFonts w:ascii="Times New Roman" w:hAnsi="Times New Roman" w:cs="Times New Roman"/>
          <w:b w:val="0"/>
          <w:sz w:val="24"/>
          <w:szCs w:val="24"/>
        </w:rPr>
        <w:t>Инструкция разработана на основании СанПиН3.3686-21</w:t>
      </w:r>
      <w:r w:rsidRPr="00855C43">
        <w:rPr>
          <w:sz w:val="24"/>
          <w:szCs w:val="24"/>
        </w:rPr>
        <w:t xml:space="preserve"> </w:t>
      </w:r>
      <w:r w:rsidRPr="00855C43">
        <w:rPr>
          <w:rFonts w:ascii="Times New Roman" w:hAnsi="Times New Roman" w:cs="Times New Roman"/>
          <w:b w:val="0"/>
          <w:sz w:val="24"/>
          <w:szCs w:val="24"/>
        </w:rPr>
        <w:t xml:space="preserve">"Санитарно-эпидемиологические требования по профилактике инфекционных болезней". </w:t>
      </w:r>
    </w:p>
    <w:p w:rsidR="00855C43" w:rsidRPr="00855C43" w:rsidRDefault="00855C43" w:rsidP="00855C43">
      <w:pPr>
        <w:pStyle w:val="ConsPlusTitle"/>
        <w:rPr>
          <w:sz w:val="24"/>
          <w:szCs w:val="24"/>
        </w:rPr>
      </w:pP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A7">
        <w:rPr>
          <w:sz w:val="28"/>
          <w:szCs w:val="28"/>
        </w:rPr>
        <w:t xml:space="preserve">                                     </w:t>
      </w:r>
      <w:r w:rsidRPr="004449D8">
        <w:rPr>
          <w:rFonts w:ascii="Times New Roman" w:hAnsi="Times New Roman" w:cs="Times New Roman"/>
          <w:b/>
          <w:sz w:val="28"/>
          <w:szCs w:val="28"/>
        </w:rPr>
        <w:t xml:space="preserve">1. Общие сведения по ИСМП. </w:t>
      </w:r>
    </w:p>
    <w:p w:rsidR="004449D8" w:rsidRPr="004449D8" w:rsidRDefault="004449D8" w:rsidP="00855C43">
      <w:pPr>
        <w:spacing w:after="0" w:line="240" w:lineRule="auto"/>
      </w:pPr>
      <w:r w:rsidRPr="004449D8">
        <w:rPr>
          <w:rFonts w:ascii="Times New Roman" w:hAnsi="Times New Roman" w:cs="Times New Roman"/>
        </w:rPr>
        <w:t>1. 1. К инфекциям, связанным с оказанием медицинской помощи (ИСМП), относят любое инфекционное заболевание, развившееся у пациента в связи с оказанием ему любых видов медицинской помощи, а также случаи заражения инфекционными болезнями медицинских работников в результате их профессиональной деятельности.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1.2.  </w:t>
      </w:r>
      <w:proofErr w:type="gramStart"/>
      <w:r w:rsidRPr="004449D8">
        <w:t>Внутрибольничные инфекции (ВБИ) представляют собой любые инфекционные заболевания (состояния), возникшие в поликлинике (и не имевшиеся до обращения за медицинской помощью, в том числе в инкубационном периоде) и проявившиеся в условиях МО или вне МО в течение периода инкубации, а также инфекционное заболевание (состояние) сотрудника поликлиники вследствие его инфицирования при выполнении трудовых обязанностей.</w:t>
      </w:r>
      <w:proofErr w:type="gramEnd"/>
      <w:r w:rsidRPr="004449D8">
        <w:t xml:space="preserve"> Внутрибольничные инфекции являются частью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1.3.  Диагноз ИСМП устанавливается на основании эпидемиологических, клинических и лабораторных данных.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1.4.  </w:t>
      </w:r>
      <w:proofErr w:type="gramStart"/>
      <w:r w:rsidRPr="004449D8">
        <w:t xml:space="preserve">Возбудителями ИСМП могут быть: бактерии, риккетсии, вирусы, </w:t>
      </w:r>
      <w:proofErr w:type="spellStart"/>
      <w:r w:rsidRPr="004449D8">
        <w:t>прионы</w:t>
      </w:r>
      <w:proofErr w:type="spellEnd"/>
      <w:r w:rsidRPr="004449D8">
        <w:t>, грибы, простейшие, эктопаразиты.</w:t>
      </w:r>
      <w:proofErr w:type="gramEnd"/>
      <w:r w:rsidRPr="004449D8">
        <w:t xml:space="preserve"> Наиболее часто этиологическими агентами ИСМП являются условно-патогенные микроорганизмы из группы ESCAPE: </w:t>
      </w:r>
      <w:proofErr w:type="spellStart"/>
      <w:r w:rsidRPr="004449D8">
        <w:t>Enterococcus</w:t>
      </w:r>
      <w:proofErr w:type="spellEnd"/>
      <w:r w:rsidRPr="004449D8">
        <w:t xml:space="preserve">, </w:t>
      </w:r>
      <w:proofErr w:type="spellStart"/>
      <w:r w:rsidRPr="004449D8">
        <w:t>Staphylococcus</w:t>
      </w:r>
      <w:proofErr w:type="spellEnd"/>
      <w:r w:rsidRPr="004449D8">
        <w:t xml:space="preserve"> </w:t>
      </w:r>
      <w:proofErr w:type="spellStart"/>
      <w:r w:rsidRPr="004449D8">
        <w:t>aureus</w:t>
      </w:r>
      <w:proofErr w:type="spellEnd"/>
      <w:r w:rsidRPr="004449D8">
        <w:t xml:space="preserve">, </w:t>
      </w:r>
      <w:proofErr w:type="spellStart"/>
      <w:r w:rsidRPr="004449D8">
        <w:t>Acinetobacter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Pseudomonas</w:t>
      </w:r>
      <w:proofErr w:type="spellEnd"/>
      <w:r w:rsidRPr="004449D8">
        <w:t xml:space="preserve"> </w:t>
      </w:r>
      <w:proofErr w:type="spellStart"/>
      <w:r w:rsidRPr="004449D8">
        <w:t>aeruginosa</w:t>
      </w:r>
      <w:proofErr w:type="spellEnd"/>
      <w:r w:rsidRPr="004449D8">
        <w:t xml:space="preserve">, </w:t>
      </w:r>
      <w:proofErr w:type="spellStart"/>
      <w:r w:rsidRPr="004449D8">
        <w:t>Clostridium</w:t>
      </w:r>
      <w:proofErr w:type="spellEnd"/>
      <w:r w:rsidRPr="004449D8">
        <w:t xml:space="preserve"> </w:t>
      </w:r>
      <w:proofErr w:type="spellStart"/>
      <w:r w:rsidRPr="004449D8">
        <w:t>difficile</w:t>
      </w:r>
      <w:proofErr w:type="spellEnd"/>
      <w:r w:rsidRPr="004449D8">
        <w:t xml:space="preserve">, представители семейства </w:t>
      </w:r>
      <w:proofErr w:type="spellStart"/>
      <w:r w:rsidRPr="004449D8">
        <w:t>Enterobacteriaceae</w:t>
      </w:r>
      <w:proofErr w:type="spellEnd"/>
      <w:r w:rsidRPr="004449D8">
        <w:t xml:space="preserve"> (</w:t>
      </w:r>
      <w:proofErr w:type="spellStart"/>
      <w:r w:rsidRPr="004449D8">
        <w:t>Escherichia</w:t>
      </w:r>
      <w:proofErr w:type="spellEnd"/>
      <w:r w:rsidRPr="004449D8">
        <w:t xml:space="preserve"> </w:t>
      </w:r>
      <w:proofErr w:type="spellStart"/>
      <w:r w:rsidRPr="004449D8">
        <w:t>coli</w:t>
      </w:r>
      <w:proofErr w:type="spellEnd"/>
      <w:r w:rsidRPr="004449D8">
        <w:t xml:space="preserve">, </w:t>
      </w:r>
      <w:proofErr w:type="spellStart"/>
      <w:r w:rsidRPr="004449D8">
        <w:t>Klebsiella</w:t>
      </w:r>
      <w:proofErr w:type="spellEnd"/>
      <w:r w:rsidRPr="004449D8">
        <w:t xml:space="preserve"> </w:t>
      </w:r>
      <w:proofErr w:type="spellStart"/>
      <w:r w:rsidRPr="004449D8">
        <w:t>pneumonia</w:t>
      </w:r>
      <w:proofErr w:type="spellEnd"/>
      <w:r w:rsidRPr="004449D8">
        <w:t xml:space="preserve">, </w:t>
      </w:r>
      <w:proofErr w:type="spellStart"/>
      <w:r w:rsidRPr="004449D8">
        <w:t>Enterobacter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Proteus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>.).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1.5.  Среди возбудителей ИСМП идентифицируют: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бактерии: </w:t>
      </w:r>
      <w:proofErr w:type="spellStart"/>
      <w:r w:rsidRPr="004449D8">
        <w:t>Staphylococcus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Streptococcus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Enterococcus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Pseudomonas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Escherichia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Klebsiella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Enterobacter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Acinetobacter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Serratia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Proteus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Citrobacter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Clostridium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Mycobacterium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Salmonella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Shigella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Yersinia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Legionella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>. и другие.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вирусы: ВИЧ, вирусы гепатитов</w:t>
      </w:r>
      <w:proofErr w:type="gramStart"/>
      <w:r w:rsidRPr="004449D8">
        <w:t xml:space="preserve"> В</w:t>
      </w:r>
      <w:proofErr w:type="gramEnd"/>
      <w:r w:rsidRPr="004449D8">
        <w:t xml:space="preserve">, С, D, А, </w:t>
      </w:r>
      <w:proofErr w:type="spellStart"/>
      <w:r w:rsidRPr="004449D8">
        <w:t>ротавирусы</w:t>
      </w:r>
      <w:proofErr w:type="spellEnd"/>
      <w:r w:rsidRPr="004449D8">
        <w:t xml:space="preserve">, </w:t>
      </w:r>
      <w:proofErr w:type="spellStart"/>
      <w:r w:rsidRPr="004449D8">
        <w:t>норовирусы</w:t>
      </w:r>
      <w:proofErr w:type="spellEnd"/>
      <w:r w:rsidRPr="004449D8">
        <w:t xml:space="preserve">, </w:t>
      </w:r>
      <w:proofErr w:type="spellStart"/>
      <w:r w:rsidRPr="004449D8">
        <w:t>энтеровирусы</w:t>
      </w:r>
      <w:proofErr w:type="spellEnd"/>
      <w:r w:rsidRPr="004449D8">
        <w:t xml:space="preserve">, вирусы гриппа и других ОРВИ, кори, краснухи, эпидемического паротита, герпеса, </w:t>
      </w:r>
      <w:proofErr w:type="spellStart"/>
      <w:r w:rsidRPr="004449D8">
        <w:t>цитомегаловирусы</w:t>
      </w:r>
      <w:proofErr w:type="spellEnd"/>
      <w:r w:rsidRPr="004449D8">
        <w:t xml:space="preserve">, </w:t>
      </w:r>
      <w:proofErr w:type="spellStart"/>
      <w:r w:rsidRPr="004449D8">
        <w:t>коронавирусы</w:t>
      </w:r>
      <w:proofErr w:type="spellEnd"/>
      <w:r w:rsidRPr="004449D8">
        <w:t xml:space="preserve"> (</w:t>
      </w:r>
      <w:proofErr w:type="spellStart"/>
      <w:r w:rsidRPr="004449D8">
        <w:t>SARS-CoV</w:t>
      </w:r>
      <w:proofErr w:type="spellEnd"/>
      <w:r w:rsidRPr="004449D8">
        <w:t xml:space="preserve">, </w:t>
      </w:r>
      <w:proofErr w:type="spellStart"/>
      <w:r w:rsidRPr="004449D8">
        <w:t>MERS-CoV</w:t>
      </w:r>
      <w:proofErr w:type="spellEnd"/>
      <w:r w:rsidRPr="004449D8">
        <w:t>) и другие.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грибы</w:t>
      </w:r>
      <w:r w:rsidRPr="004449D8">
        <w:rPr>
          <w:lang w:val="en-US"/>
        </w:rPr>
        <w:t xml:space="preserve">: </w:t>
      </w:r>
      <w:proofErr w:type="gramStart"/>
      <w:r w:rsidRPr="004449D8">
        <w:rPr>
          <w:lang w:val="en-US"/>
        </w:rPr>
        <w:t xml:space="preserve">Candida spp., </w:t>
      </w:r>
      <w:proofErr w:type="spellStart"/>
      <w:r w:rsidRPr="004449D8">
        <w:rPr>
          <w:lang w:val="en-US"/>
        </w:rPr>
        <w:t>Aspergillus</w:t>
      </w:r>
      <w:proofErr w:type="spellEnd"/>
      <w:r w:rsidRPr="004449D8">
        <w:rPr>
          <w:lang w:val="en-US"/>
        </w:rPr>
        <w:t xml:space="preserve"> spp.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простейшие</w:t>
      </w:r>
      <w:r w:rsidRPr="004449D8">
        <w:rPr>
          <w:lang w:val="en-US"/>
        </w:rPr>
        <w:t xml:space="preserve">: </w:t>
      </w:r>
      <w:proofErr w:type="gramStart"/>
      <w:r w:rsidRPr="004449D8">
        <w:rPr>
          <w:lang w:val="en-US"/>
        </w:rPr>
        <w:t xml:space="preserve">Cryptosporidium spp., </w:t>
      </w:r>
      <w:proofErr w:type="spellStart"/>
      <w:r w:rsidRPr="004449D8">
        <w:rPr>
          <w:lang w:val="en-US"/>
        </w:rPr>
        <w:t>Pneumocystis</w:t>
      </w:r>
      <w:proofErr w:type="spellEnd"/>
      <w:r w:rsidRPr="004449D8">
        <w:rPr>
          <w:lang w:val="en-US"/>
        </w:rPr>
        <w:t xml:space="preserve"> </w:t>
      </w:r>
      <w:proofErr w:type="spellStart"/>
      <w:r w:rsidRPr="004449D8">
        <w:rPr>
          <w:lang w:val="en-US"/>
        </w:rPr>
        <w:t>carinii</w:t>
      </w:r>
      <w:proofErr w:type="spellEnd"/>
      <w:r w:rsidRPr="004449D8">
        <w:rPr>
          <w:lang w:val="en-US"/>
        </w:rPr>
        <w:t xml:space="preserve">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эктопаразиты</w:t>
      </w:r>
      <w:r w:rsidRPr="004449D8">
        <w:rPr>
          <w:lang w:val="en-US"/>
        </w:rPr>
        <w:t xml:space="preserve">: </w:t>
      </w:r>
      <w:proofErr w:type="spellStart"/>
      <w:proofErr w:type="gramStart"/>
      <w:r w:rsidRPr="004449D8">
        <w:rPr>
          <w:lang w:val="en-US"/>
        </w:rPr>
        <w:t>Pediculus</w:t>
      </w:r>
      <w:proofErr w:type="spellEnd"/>
      <w:r w:rsidRPr="004449D8">
        <w:rPr>
          <w:lang w:val="en-US"/>
        </w:rPr>
        <w:t xml:space="preserve"> spp.; </w:t>
      </w:r>
      <w:proofErr w:type="spellStart"/>
      <w:r w:rsidRPr="004449D8">
        <w:rPr>
          <w:lang w:val="en-US"/>
        </w:rPr>
        <w:t>Sarcoptes</w:t>
      </w:r>
      <w:proofErr w:type="spellEnd"/>
      <w:r w:rsidRPr="004449D8">
        <w:rPr>
          <w:lang w:val="en-US"/>
        </w:rPr>
        <w:t xml:space="preserve"> </w:t>
      </w:r>
      <w:proofErr w:type="spellStart"/>
      <w:r w:rsidRPr="004449D8">
        <w:rPr>
          <w:lang w:val="en-US"/>
        </w:rPr>
        <w:t>scabiei</w:t>
      </w:r>
      <w:proofErr w:type="spellEnd"/>
      <w:r w:rsidRPr="004449D8">
        <w:rPr>
          <w:lang w:val="en-US"/>
        </w:rPr>
        <w:t xml:space="preserve">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1.5.  ИСМП могут быть </w:t>
      </w:r>
      <w:proofErr w:type="gramStart"/>
      <w:r w:rsidRPr="004449D8">
        <w:t>обусловлены</w:t>
      </w:r>
      <w:proofErr w:type="gramEnd"/>
      <w:r w:rsidRPr="004449D8">
        <w:t xml:space="preserve"> как экзогенным, так и эндогенным инфицированием. Некоторые из микроорганизмов вызывают различные клинические формы ИСМП, другие выделяются при определенных клинических состояниях, поражают определенные группы пациентов.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1.6.  Основными формами ИСМП являются: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Гнойно-септические инфекции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Инфекции в области хирургического вмешательства (ИОХВ).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Инфекции кровотока (ИК): инфекции, связанные с </w:t>
      </w:r>
      <w:proofErr w:type="spellStart"/>
      <w:r w:rsidRPr="004449D8">
        <w:t>инфузией</w:t>
      </w:r>
      <w:proofErr w:type="spellEnd"/>
      <w:r w:rsidRPr="004449D8">
        <w:t xml:space="preserve">, трансфузией и лечебной инъекцией, иммунизацией.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Инфекции мочевыводящих путей (ИМВП).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Инфекции нижних дыхательных путей (ИНДП). Среди них выделяют </w:t>
      </w:r>
      <w:proofErr w:type="spellStart"/>
      <w:r w:rsidRPr="004449D8">
        <w:t>ИВЛ-ассоциированные</w:t>
      </w:r>
      <w:proofErr w:type="spellEnd"/>
      <w:r w:rsidRPr="004449D8">
        <w:t xml:space="preserve"> ИНДП.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>Острые кишечные инфекции (ОКИ), в том числе острые гепатиты</w:t>
      </w:r>
      <w:proofErr w:type="gramStart"/>
      <w:r w:rsidRPr="004449D8">
        <w:t xml:space="preserve"> А</w:t>
      </w:r>
      <w:proofErr w:type="gramEnd"/>
      <w:r w:rsidRPr="004449D8">
        <w:t xml:space="preserve"> и 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Другие </w:t>
      </w:r>
      <w:proofErr w:type="spellStart"/>
      <w:r w:rsidRPr="004449D8">
        <w:t>сальмонеллезные</w:t>
      </w:r>
      <w:proofErr w:type="spellEnd"/>
      <w:r w:rsidRPr="004449D8">
        <w:t xml:space="preserve"> инфекции.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Воздушно-капельные инфекции (ВКИ).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Туберкулез впервые выявленный, активные формы.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Парентеральные инфекции: ВИЧ, гепатиты</w:t>
      </w:r>
      <w:proofErr w:type="gramStart"/>
      <w:r w:rsidRPr="004449D8">
        <w:t xml:space="preserve"> В</w:t>
      </w:r>
      <w:proofErr w:type="gramEnd"/>
      <w:r w:rsidRPr="004449D8">
        <w:t xml:space="preserve"> и С.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1.7.  Случаи инфекционных заболеваний, возникшие до поступления в поликлинику, проявившиеся или выявленные при поступлении (после поступления в пределах инкубационного периода данной нозологической формы), называются заносами инфекции и не относятся к ИСМП. При заносе инфекционных заболеваний необходимо проводить комплекс противоэпидемических мероприятий согласно требованиям Санитарных правил к профилактике отдельных инфекционных болезней.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1.8.  Источники ИСМП - пациенты, медицинские работники, а также лица, ухаживающие за больными и посетители. Наиболее значимыми источниками инфекции являются больные </w:t>
      </w:r>
      <w:proofErr w:type="spellStart"/>
      <w:r w:rsidRPr="004449D8">
        <w:t>манифестными</w:t>
      </w:r>
      <w:proofErr w:type="spellEnd"/>
      <w:r w:rsidRPr="004449D8">
        <w:t xml:space="preserve"> формами,  носители </w:t>
      </w:r>
      <w:proofErr w:type="spellStart"/>
      <w:r w:rsidRPr="004449D8">
        <w:t>антибиотикорезистентных</w:t>
      </w:r>
      <w:proofErr w:type="spellEnd"/>
      <w:r w:rsidRPr="004449D8">
        <w:t xml:space="preserve"> штаммов микроорганизмов, а также медицинский персонал с патологией верхних и нижних дыхательных путей, мочевыводящего и желудочно-кишечного трактов, кожи и подкожной клетчатки.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1.9.  Механизмы передачи ИСМП: естественный (фекально-оральный, аспирационный, контактный, </w:t>
      </w:r>
      <w:proofErr w:type="spellStart"/>
      <w:r w:rsidRPr="004449D8">
        <w:t>транслокация</w:t>
      </w:r>
      <w:proofErr w:type="spellEnd"/>
      <w:r w:rsidRPr="004449D8">
        <w:t>) и искусственный (</w:t>
      </w:r>
      <w:proofErr w:type="spellStart"/>
      <w:r w:rsidRPr="004449D8">
        <w:t>артифициальный</w:t>
      </w:r>
      <w:proofErr w:type="spellEnd"/>
      <w:r w:rsidRPr="004449D8">
        <w:t xml:space="preserve">: ассоциированный с </w:t>
      </w:r>
      <w:proofErr w:type="spellStart"/>
      <w:r w:rsidRPr="004449D8">
        <w:t>инвазивными</w:t>
      </w:r>
      <w:proofErr w:type="spellEnd"/>
      <w:r w:rsidRPr="004449D8">
        <w:t xml:space="preserve"> и </w:t>
      </w:r>
      <w:proofErr w:type="spellStart"/>
      <w:r w:rsidRPr="004449D8">
        <w:t>неинвазивными</w:t>
      </w:r>
      <w:proofErr w:type="spellEnd"/>
      <w:r w:rsidRPr="004449D8">
        <w:t xml:space="preserve"> лечебно-диагностическими процедурами и манипуляциями).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1.10.  Факторами передачи являются: руки медперсонала, белье, медицинское оборудование (аппараты ИВЛ и другие), инструменты, инъекционные растворы (в первую очередь в </w:t>
      </w:r>
      <w:proofErr w:type="spellStart"/>
      <w:r w:rsidRPr="004449D8">
        <w:t>многодозовых</w:t>
      </w:r>
      <w:proofErr w:type="spellEnd"/>
      <w:r w:rsidRPr="004449D8">
        <w:t xml:space="preserve"> флаконах), повторно используемые одноразовые медицинские изделия, воздух и другие. Руки персонала </w:t>
      </w:r>
      <w:proofErr w:type="gramStart"/>
      <w:r w:rsidRPr="004449D8">
        <w:t>играют наибольшее эпидемиологическое значение</w:t>
      </w:r>
      <w:proofErr w:type="gramEnd"/>
      <w:r w:rsidRPr="004449D8">
        <w:t xml:space="preserve"> в передаче инфекции (более 50%).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1.11. К причинам, способствующим росту заболеваемости ИСМП, относятся: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в организации работы поликлиники, санитарно-техническом состоянии,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материальном </w:t>
      </w:r>
      <w:proofErr w:type="gramStart"/>
      <w:r w:rsidRPr="004449D8">
        <w:t>обеспечении</w:t>
      </w:r>
      <w:proofErr w:type="gramEnd"/>
      <w:r w:rsidRPr="004449D8">
        <w:t xml:space="preserve"> и соблюдении противоэпидемического режима.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несоответствие состава и площади помещений;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перекрест технологических потоков;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отсутствие механической приточно-вытяжной вентиляции;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совместное размещение детей и взрослых пациентов;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</w:t>
      </w:r>
      <w:proofErr w:type="gramStart"/>
      <w:r w:rsidRPr="004449D8">
        <w:t xml:space="preserve">- аварийные ситуации на водопроводной и канализационной системах, перебои и 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отсутствие в подаче горячей и холодной воды, нарушения в тепло- и энергоснабжении;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в работе приточно-вытяжной вентиляции;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недостаточное материально-техническое оснащение: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недостаток медицинских изделий, нехватка оборудования, перевязочного материала,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лекарств, перебои в поставке белья, моющих и дезинфицирующих средств;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противоэпидемического режима: повторное использование </w:t>
      </w:r>
      <w:proofErr w:type="gramStart"/>
      <w:r w:rsidRPr="004449D8">
        <w:t>одноразовых</w:t>
      </w:r>
      <w:proofErr w:type="gramEnd"/>
      <w:r w:rsidRPr="004449D8">
        <w:t xml:space="preserve">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медицинских изделий, неиндивидуальное использование средств ухода за больными,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емкостей для питья, обработки кожных покровов и глаз, нарушение правил текущей и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заключительной дезинфекции, стерилизации и другие.</w:t>
      </w:r>
    </w:p>
    <w:p w:rsidR="004449D8" w:rsidRPr="004449D8" w:rsidRDefault="004449D8" w:rsidP="004449D8">
      <w:pPr>
        <w:pStyle w:val="a3"/>
        <w:shd w:val="clear" w:color="auto" w:fill="FFFFFF"/>
        <w:spacing w:before="0" w:beforeAutospacing="0" w:after="0" w:afterAutospacing="0"/>
      </w:pPr>
      <w:r w:rsidRPr="004449D8">
        <w:t> </w:t>
      </w: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49D8">
        <w:rPr>
          <w:b/>
          <w:bCs/>
          <w:sz w:val="28"/>
          <w:szCs w:val="28"/>
        </w:rPr>
        <w:t>2. Выявление, учет и регистрация случаев ИСМП.</w:t>
      </w:r>
      <w:r w:rsidRPr="004449D8">
        <w:rPr>
          <w:sz w:val="28"/>
          <w:szCs w:val="28"/>
        </w:rPr>
        <w:t> 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2.1.  Случаи ИСМП подлежат регистрации, учету и статистическому наблюдению</w:t>
      </w:r>
      <w:hyperlink r:id="rId4" w:anchor="block_636363" w:history="1"/>
      <w:r w:rsidRPr="004449D8">
        <w:t xml:space="preserve">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2.2.  При выявлении больного заместитель главного врача по медицинской части, заведующие отделениями и главная медицинская сестра должны обеспечить полноту, достоверность и своевременность учета случая ИСМП, а также оперативное сообщение о них в территориальный орган, уполномоченный осуществлять федеральный государственный санитарно-эпидемиологический надзор.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>2.3.  Каждый случай ИСМП подлежит регистрации в журнале учета инфекционных заболеваний по месту их выявления и месту инфицирования пациента в поликлинике, а также в территориальных органах, уполномоченных осуществлять федеральный государственный санитарно-эпидемиологический надзор. Учет всех случаев ИСМП ведется по месту инфицирования пациента.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2.4.  В случае выявления ИСМП после выписки или перевода пациента в другой стационар, МО, выявившая ИСМП, должна передавать информацию в территориальные органы, уполномоченные осуществлять федеральный государственный санитарно-эпидемиологический надзор, которые в течение 12 часов передают информацию </w:t>
      </w:r>
      <w:proofErr w:type="gramStart"/>
      <w:r w:rsidRPr="004449D8">
        <w:t>о</w:t>
      </w:r>
      <w:proofErr w:type="gramEnd"/>
      <w:r w:rsidRPr="004449D8">
        <w:t xml:space="preserve"> зарегистрированных ИСМП в МО по месту предполагаемого инфицирования.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2.5.  Групповыми заболеваниями следует считать 5 и более случаев ИСМП, связанных одним источником инфекции и (или) общими факторами передачи, в том числе заражение среди пациентов и персонала (суммарно).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2.6.  О возникновении групповых заболеваний ИСМП любой этиологии МО сообщает в органы, уполномоченные осуществлять федеральный государственный санитарно-эпидемиологический надзор в соответствии с установленным</w:t>
      </w:r>
      <w:r w:rsidRPr="004449D8">
        <w:rPr>
          <w:rStyle w:val="apple-converted-space"/>
        </w:rPr>
        <w:t> </w:t>
      </w:r>
      <w:hyperlink r:id="rId5" w:anchor="block_20" w:history="1">
        <w:r w:rsidRPr="004449D8">
          <w:rPr>
            <w:rStyle w:val="a4"/>
            <w:color w:val="auto"/>
            <w:u w:val="none"/>
          </w:rPr>
          <w:t>порядком</w:t>
        </w:r>
      </w:hyperlink>
      <w:r w:rsidRPr="004449D8">
        <w:rPr>
          <w:rStyle w:val="apple-converted-space"/>
        </w:rPr>
        <w:t> </w:t>
      </w:r>
      <w:r w:rsidRPr="004449D8">
        <w:t>представления внеочередных донесений о чрезвычайных ситуациях санитарно-эпидемиологического характера.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2.7.  Гнойно-воспалительные заболевания, связанные с оказанием хирургической медицинской помощи (ИОХВ), имеют максимальный инкубационный период 30 календарных дней после оперативного вмешательства, а при наличии имплантата в месте операции - год и более.</w:t>
      </w:r>
    </w:p>
    <w:p w:rsidR="004449D8" w:rsidRPr="004449D8" w:rsidRDefault="004449D8" w:rsidP="004449D8">
      <w:pPr>
        <w:pStyle w:val="a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4449D8">
        <w:rPr>
          <w:sz w:val="19"/>
          <w:szCs w:val="19"/>
        </w:rPr>
        <w:t> </w:t>
      </w: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49D8">
        <w:rPr>
          <w:b/>
          <w:bCs/>
          <w:sz w:val="28"/>
          <w:szCs w:val="28"/>
        </w:rPr>
        <w:t>3. Лабораторная диагностика.</w:t>
      </w:r>
      <w:r w:rsidRPr="004449D8">
        <w:rPr>
          <w:sz w:val="28"/>
          <w:szCs w:val="28"/>
        </w:rPr>
        <w:t> 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3.1.  Лица с подозрением на ИСМП из числа пациентов или персонала должны быть обследованы лабораторно в целях идентификации возбудителя, вызвавшего заболевание, и определения чувствительности к антибиотикам любым из доступных методов диагностики. При выделении </w:t>
      </w:r>
      <w:proofErr w:type="spellStart"/>
      <w:r w:rsidRPr="004449D8">
        <w:t>патогенов</w:t>
      </w:r>
      <w:proofErr w:type="spellEnd"/>
      <w:r w:rsidRPr="004449D8">
        <w:t xml:space="preserve"> из группы ESCAPE с </w:t>
      </w:r>
      <w:proofErr w:type="spellStart"/>
      <w:r w:rsidRPr="004449D8">
        <w:t>множетвенной</w:t>
      </w:r>
      <w:proofErr w:type="spellEnd"/>
      <w:r w:rsidRPr="004449D8">
        <w:t xml:space="preserve"> и экстремальной устойчивостью к антибиотикам проводится определение устойчивости к дезинфицирующим средствам. Обследование персонала проводится по эпидемиологическим показаниям.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3.2.  Взятие материала следует проводить непосредственно из патологического очага (по возможности до начала антибактериальной терапии), а также во время операции по поводу повторной ревизии операционной раны.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3.3.  Показания к взятию материала на бактериологическое исследование при подозрении на ИОХВ: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повторная ревизия операционной раны;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подозрение на послеоперационное осложнение любого генеза: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гнойно-септическое;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</w:t>
      </w:r>
      <w:proofErr w:type="gramStart"/>
      <w:r w:rsidRPr="004449D8">
        <w:t xml:space="preserve">кровотечение (в связи с возможностью лизиса сосудов в результате гнойного 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поражения);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несостоятельность швов;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операции по поводу гнойных процессов.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3.4.  При вяло текущих гнойно-воспалительных ранах, свищевых ходах и подобных процессах преимущественно проводятся обследования пациентов на актиномицеты, дрожжевые и плесневые грибы.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3.5.  При невыясненной бактериальной этиологии заболевания пациента обследуют на вирусы и других возбудителей инфекционных заболеваний с учетом клинической картины.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3.6.  К клиническому образцу должно быть приложено направление, содержащее следующие сведения: характер материала, фамилия, имя, отчество и возраст больного, </w:t>
      </w:r>
      <w:r w:rsidRPr="004449D8">
        <w:lastRenderedPageBreak/>
        <w:t>название отделения, номер истории болезни, диагноз заболевания, дата и время взятия материала, данные о проводимой антибактериальной терапии, подпись врача, направляющего материал на анализ.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9D8">
        <w:rPr>
          <w:b/>
          <w:bCs/>
          <w:sz w:val="28"/>
          <w:szCs w:val="28"/>
        </w:rPr>
        <w:t>4. Организация и проведение профилактических и противоэпидемических мероприятий.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4.1.  </w:t>
      </w:r>
      <w:proofErr w:type="gramStart"/>
      <w:r w:rsidRPr="004449D8">
        <w:t>В целях предупреждения возникновения и распространения ИСМП и других инфекционных заболеваний в поликлинике проводятся предусмотренные санитарными правилами санитарно-противоэпидемические (профилактические) мероприятия, в том числе по осуществлению производственного контроля, принятию изоляционных мер в отношении больных (носителей) ИСМП и других инфекционных заболеваний, прерыванию путей передачи (дезинфекционные мероприятия), профилактических мер среди медицинского персонала (проведению предварительных и периодических медицинских осмотров и организации иммунопрофилактики).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4.2. Уполномоченные приказом главного врача лица (заместители по медицинской части и АХВ, главная медицинская сестра) должен обеспечить организацию и контроль выполнения комплекса профилактических и санитарно-противоэпидемических мероприятий по профилактике и борьбе с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4.3. В целях профилактики возникновении и распространения ИСМП разрабатываются планы профилактических и противоэпидемических мероприятий по профилактике возникновения и распространения отдельных инфекционных заболеваний (в том числе гнойно-воспалительных), а также комплекс первичных противоэпидемических мероприятий на случай выявления больного инфекционным заболеванием и план производственного контроля по выполнению требований санитарного законодательства, которые утверждаются главным врачом.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highlight w:val="yellow"/>
        </w:rPr>
      </w:pPr>
      <w:r w:rsidRPr="004449D8">
        <w:t>План профилактических и противоэпидемических мероприятий по профилактике отдельных инфекционных заболеваний может входить отдельным разделом в план производственного контроля.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4.4.  Проведение профилактических и противоэпидемических мероприятий осуществляет медицинский персонал под руководством лица, ответственного за работу по профилактике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4.5.  В поликлинике должны быть разработаны стандарты операционных процедур (СОП), в которых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 w:rsidRPr="004449D8">
        <w:t>обучение по данным</w:t>
      </w:r>
      <w:proofErr w:type="gramEnd"/>
      <w:r w:rsidRPr="004449D8">
        <w:t xml:space="preserve"> СОП с последующей проверкой их соблюдения.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4.6.  С целью контроля за ИСМП локальным актом организации создается комиссия по профилактике ИСМП, которая входит в состав врачебной комиссии поликлиники.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4.7.  С целью профилактики возникновения ИСМП и других нежелательных состояний (токсических, аллергических и других) запрещается: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повторное использование медицинских изделий однократного применения;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использование медицинских изделий и лекарственных средств с истекшим сроком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годности, а также с нарушением условий хранений и транспортировки, указанным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производителем;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повторная стерилизация медицинских изделий однократного применения с </w:t>
      </w:r>
      <w:proofErr w:type="gramStart"/>
      <w:r w:rsidRPr="004449D8">
        <w:t>истекшим</w:t>
      </w:r>
      <w:proofErr w:type="gramEnd"/>
      <w:r w:rsidRPr="004449D8">
        <w:t xml:space="preserve">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сроком годности.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4.8. Профилактические мероприятия проводят исходя из положения, о том, что каждый пациент расценивается как потенциальный источник </w:t>
      </w:r>
      <w:proofErr w:type="spellStart"/>
      <w:r w:rsidRPr="004449D8">
        <w:t>гемоконтактных</w:t>
      </w:r>
      <w:proofErr w:type="spellEnd"/>
      <w:r w:rsidRPr="004449D8">
        <w:t xml:space="preserve"> инфекций (гепатиты</w:t>
      </w:r>
      <w:proofErr w:type="gramStart"/>
      <w:r w:rsidRPr="004449D8">
        <w:t xml:space="preserve"> В</w:t>
      </w:r>
      <w:proofErr w:type="gramEnd"/>
      <w:r w:rsidRPr="004449D8">
        <w:t>, С, ВИЧ-инфекция и др.).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49D8">
        <w:t xml:space="preserve">   </w:t>
      </w:r>
      <w:r w:rsidRPr="004449D8">
        <w:rPr>
          <w:b/>
          <w:sz w:val="28"/>
          <w:szCs w:val="28"/>
        </w:rPr>
        <w:t xml:space="preserve">5. Профилактика заражения инфекционными болезнями </w:t>
      </w:r>
      <w:proofErr w:type="gramStart"/>
      <w:r w:rsidRPr="004449D8">
        <w:rPr>
          <w:b/>
          <w:sz w:val="28"/>
          <w:szCs w:val="28"/>
        </w:rPr>
        <w:t>медицинских</w:t>
      </w:r>
      <w:proofErr w:type="gramEnd"/>
      <w:r w:rsidRPr="004449D8">
        <w:rPr>
          <w:b/>
          <w:sz w:val="28"/>
          <w:szCs w:val="28"/>
        </w:rPr>
        <w:t xml:space="preserve">           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rPr>
          <w:b/>
          <w:sz w:val="28"/>
          <w:szCs w:val="28"/>
        </w:rPr>
        <w:t xml:space="preserve">           работников в результате их профессиональной деятельности.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>5.1.  Персонал поликлиники должен проходить предварительные медицинские осмотры (обследования) при поступлении на работу (далее - предварительные осмотры) и периодические медицинские осмотры.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4449D8">
        <w:t>5.2.. Обязательному медицинскому освидетельствованию при поступлении на работу и при периодических медицинских осмотрах (1 раз в год) с целью выявления ВИЧ-инфекции подлежат медицинские работники (врачи, средний и младший медицинский персонал) структурных подразделений, занятых непосредственным обследованием, диагностикой, лечением и другой работой с лицами, инфицированными вирусом иммунодефицита человека, имеющие с ними непосредственный контакт.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5.3.  При приеме на работу и далее 1 раз в год (дополнительно - по клиническим и эпидемиологическим показаниям) подлежит обследованию на маркеры вирусов гепатитов</w:t>
      </w:r>
      <w:proofErr w:type="gramStart"/>
      <w:r w:rsidRPr="004449D8">
        <w:t xml:space="preserve"> В</w:t>
      </w:r>
      <w:proofErr w:type="gramEnd"/>
      <w:r w:rsidRPr="004449D8">
        <w:t xml:space="preserve"> и С медицинский персонал анестезиологических, реанимационных, стоматологических, отделений и кабинетов поликлиники.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5.4.  При обнаружении у вновь поступающих на работу и работающих носительства патогенных микроорганизмов вопрос о допуске их к работе и необходимом лечении решается главным врачом поликлиники.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5.5.. Не допускаются к работе медицинские работники: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- с активными формами туберкулеза. Решение о допуске к </w:t>
      </w:r>
      <w:proofErr w:type="gramStart"/>
      <w:r w:rsidRPr="004449D8">
        <w:t>профессиональной</w:t>
      </w:r>
      <w:proofErr w:type="gramEnd"/>
      <w:r w:rsidRPr="004449D8">
        <w:t xml:space="preserve">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деятельности </w:t>
      </w:r>
      <w:proofErr w:type="gramStart"/>
      <w:r w:rsidRPr="004449D8">
        <w:t>переболевших</w:t>
      </w:r>
      <w:proofErr w:type="gramEnd"/>
      <w:r w:rsidRPr="004449D8">
        <w:t xml:space="preserve"> туберкулезом принимает врачебная комиссия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специализированной фтизиатрической организации;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с лихорадкой, острыми воспалительными и гнойными процессами или обострением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хронических гнойно-воспалительных заболеваний.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5.6.  Профилактическая иммунизация персонала поликлиники проводится в соответствии с национальным и региональным календарями профилактических прививок, календарем прививок по эпидемиологическим показаниям, а также в соответствии с постановлениями главного государственного санитарного врача по субъекту Российской Федерации.    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5.7.  Медицинский персонал должен быть обеспечен комплектами сменной одежды: халатами, медицинскими костюмами, шапочками, сменной обувью в соответствии с табелем оснащения, но не менее 3 комплектов спецодежды на одного работающего.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Использование масок обязательно во всех отделениях в период эпидемиологического неблагополучия. Медицинские маски используются при непрерывном применении не более 3-х часов, повторное использование многоразовых масок без стирки и дезинфекции не допускается. Одноразовые использованные маски относят к отходам класса Б.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Стирка спецодежды персонала осуществляют централизованно и раздельно от белья пациентов.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5.8.  Смена спецодежды в подразделениях хирургического профиля  осуществляется ежедневно и по мере загрязнения; в учреждениях терапевтического профиля - 2 раза в неделю и по мере загрязнения. Сменная обувь персонала должна быть из нетканого материала, доступного для дезинфекции. Внешние поверхности сменной обуви подлежат дезинфекции с той же периодичностью, что и спецодежда дезинфицирующими средствами, разрешенными для этих целей.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5.9.  Персонал должен быть обеспечен средствами индивидуальной защиты (СИЗ) в необходимом количестве и соответствующих размеров (перчатками, масками, очками, щитками, респираторами, фартуками, нарукавниками и другими) в зависимости от профиля отделения и характера проводимой работы.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5.10.  В ходе проведения манипуляций персонал не должен вести записи, использовать телефон, персональные мобильные устройства и другие предметы, не имеющие </w:t>
      </w:r>
      <w:r w:rsidRPr="004449D8">
        <w:lastRenderedPageBreak/>
        <w:t>отношения к выполнению процедуры или осмотру пациента, а также принимать пищу на рабочем месте.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5.11.  Нахождение персонала в рабочей медицинской одежде и рабочей обуви за пределами МО не допускается.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5.12.  При загрязнении кожи и слизистых работника кровью или другими биологическими жидкостями, а также при уколах и порезах проводят следующие мероприятия: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загрязнении кожи рук выделениями, кровью необходимо вымыть руки мылом и водой; тщательно высушить руки одноразовым полотенцем; дважды обработать спиртсодержащим антисептиком или 70% спиртом;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руки в загрязненных перчатках обработать салфеткой, смоченной дезинфицирующим средством, снять перчатки, руки вымыть и дважды обработать спиртсодержащим антисептиком или 70% спиртом. Использованные перчатки удаляют как медицинские отходы класса</w:t>
      </w:r>
      <w:proofErr w:type="gramStart"/>
      <w:r w:rsidRPr="004449D8">
        <w:t xml:space="preserve"> Б</w:t>
      </w:r>
      <w:proofErr w:type="gramEnd"/>
      <w:r w:rsidRPr="004449D8">
        <w:t>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уколах и порезах перчатки обработать салфеткой, смоченной дезинфицирующим средством, снять перчатки, руки вымыть и дважды обработать 70% спиртом, смазать ранку 5% спиртовой настойкой йода, заклеить поврежденные места лейкопластырем;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попадании крови и других биологических жидкостей пациента на халат, одежду: снять рабочую одежду и погрузить в дезинфицирующий раствор или в герметичном мешке направить для стирки с дезинфекцией в прачечную, осуществляющую стирку больничного белья.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5.13. В поликлинике должен быть организован учет травм и чрезвычайных ситуаций (порезы, уколы, попадание крови на видимые слизистые, поврежденные кожные покровы и другие), связанных с профессиональной деятельностью персонала, с указанием проведенных профилактических мероприятий (экстренная профилактика). При получении травм, в том числе микротравм (уколы, порезы), с возникновением риска инфицирования, ответственный за профилактику парентеральных инфекций в поликлинике организуют регистрацию аварии и профилактические мероприятия в соответствии с Санитарными правилами.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</w:rPr>
      </w:pPr>
    </w:p>
    <w:sectPr w:rsidR="004449D8" w:rsidRPr="004449D8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9D8"/>
    <w:rsid w:val="004449D8"/>
    <w:rsid w:val="0067003A"/>
    <w:rsid w:val="00855C43"/>
    <w:rsid w:val="00D80613"/>
    <w:rsid w:val="00FD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49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9D8"/>
  </w:style>
  <w:style w:type="paragraph" w:customStyle="1" w:styleId="ConsPlusTitle">
    <w:name w:val="ConsPlusTitle"/>
    <w:rsid w:val="00444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362588/9e3305d0d08ff111955ebd93afd10878/" TargetMode="External"/><Relationship Id="rId4" Type="http://schemas.openxmlformats.org/officeDocument/2006/relationships/hyperlink" Target="https://base.garant.ru/400342149/82b7b11bac592c5f3f5dabdb6b867f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2022-05-23T11:40:00Z</dcterms:created>
  <dcterms:modified xsi:type="dcterms:W3CDTF">2023-02-21T07:51:00Z</dcterms:modified>
</cp:coreProperties>
</file>